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DF" w:rsidRPr="00483845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sz w:val="28"/>
          <w:szCs w:val="24"/>
          <w:lang w:val="hr-HR"/>
        </w:rPr>
        <w:t xml:space="preserve">           </w:t>
      </w:r>
      <w:r w:rsidR="001258DF" w:rsidRPr="00483845">
        <w:rPr>
          <w:rFonts w:ascii="Times New Roman" w:hAnsi="Times New Roman" w:cs="Times New Roman"/>
          <w:b/>
          <w:sz w:val="28"/>
          <w:szCs w:val="24"/>
          <w:lang w:val="hr-HR"/>
        </w:rPr>
        <w:t>REPUBLIKA HRVATSKA</w:t>
      </w:r>
    </w:p>
    <w:p w:rsidR="009A3F4A" w:rsidRPr="008F355F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F35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F355F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:rsidR="009F5E06" w:rsidRPr="008F355F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:rsidR="00732B99" w:rsidRPr="002C215C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2C215C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CC4391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:rsidR="00AE147F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:rsidR="009F50E6" w:rsidRDefault="009F50E6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F50E6" w:rsidRDefault="009F50E6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9F50E6" w:rsidRDefault="009F50E6" w:rsidP="009F50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eastAsia="hr-HR"/>
        </w:rPr>
        <w:t>KLASA: 112-01/24-01/687</w:t>
      </w:r>
    </w:p>
    <w:p w:rsidR="009F50E6" w:rsidRDefault="009F50E6" w:rsidP="009F50E6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URBROJ: 514-10-05-04-01/01-24-04</w:t>
      </w:r>
    </w:p>
    <w:p w:rsidR="009F50E6" w:rsidRDefault="009F50E6" w:rsidP="009F50E6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lang w:eastAsia="hr-HR"/>
        </w:rPr>
        <w:t>Požega</w:t>
      </w:r>
      <w:proofErr w:type="spellEnd"/>
      <w:r>
        <w:rPr>
          <w:rFonts w:ascii="Times New Roman" w:hAnsi="Times New Roman" w:cs="Times New Roman"/>
          <w:lang w:eastAsia="hr-HR"/>
        </w:rPr>
        <w:t xml:space="preserve">, 10. </w:t>
      </w:r>
      <w:proofErr w:type="spellStart"/>
      <w:proofErr w:type="gramStart"/>
      <w:r>
        <w:rPr>
          <w:rFonts w:ascii="Times New Roman" w:hAnsi="Times New Roman" w:cs="Times New Roman"/>
          <w:lang w:eastAsia="hr-HR"/>
        </w:rPr>
        <w:t>srpanj</w:t>
      </w:r>
      <w:proofErr w:type="spellEnd"/>
      <w:proofErr w:type="gramEnd"/>
      <w:r>
        <w:rPr>
          <w:rFonts w:ascii="Times New Roman" w:hAnsi="Times New Roman" w:cs="Times New Roman"/>
          <w:lang w:eastAsia="hr-HR"/>
        </w:rPr>
        <w:t xml:space="preserve"> 2024.</w:t>
      </w:r>
    </w:p>
    <w:p w:rsidR="009F50E6" w:rsidRDefault="009F50E6" w:rsidP="009F50E6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lang w:eastAsia="hr-HR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4.,</w:t>
      </w:r>
      <w:proofErr w:type="gramEnd"/>
      <w:r>
        <w:rPr>
          <w:rFonts w:ascii="Times New Roman" w:hAnsi="Times New Roman" w:cs="Times New Roman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12.  </w:t>
      </w:r>
      <w:proofErr w:type="spellStart"/>
      <w:r>
        <w:rPr>
          <w:rFonts w:ascii="Times New Roman" w:hAnsi="Times New Roman" w:cs="Times New Roman"/>
        </w:rPr>
        <w:t>Uredbe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raspisivanju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78/17, 89/19), </w:t>
      </w:r>
      <w:proofErr w:type="spellStart"/>
      <w:r>
        <w:rPr>
          <w:rFonts w:ascii="Times New Roman" w:hAnsi="Times New Roman" w:cs="Times New Roman"/>
        </w:rPr>
        <w:t>vezano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neodređeno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Ministarstvo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pravosuđa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transformacije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sustav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probaciju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Kaznionicu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Požegi</w:t>
      </w:r>
      <w:proofErr w:type="spellEnd"/>
      <w:r>
        <w:rPr>
          <w:rFonts w:ascii="Times New Roman" w:hAnsi="Times New Roman" w:cs="Times New Roman"/>
        </w:rPr>
        <w:t xml:space="preserve">, KLASA: 112-01/24-01/687, URBROJ: 514-10-05-04-01/1/24-03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05. </w:t>
      </w:r>
      <w:proofErr w:type="spellStart"/>
      <w:proofErr w:type="gramStart"/>
      <w:r>
        <w:rPr>
          <w:rFonts w:ascii="Times New Roman" w:hAnsi="Times New Roman" w:cs="Times New Roman"/>
        </w:rPr>
        <w:t>srpnja</w:t>
      </w:r>
      <w:proofErr w:type="spellEnd"/>
      <w:proofErr w:type="gram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u „</w:t>
      </w:r>
      <w:proofErr w:type="spellStart"/>
      <w:r>
        <w:rPr>
          <w:rFonts w:ascii="Times New Roman" w:hAnsi="Times New Roman" w:cs="Times New Roman"/>
        </w:rPr>
        <w:t>Narodnim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novinama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81/2024.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10. </w:t>
      </w:r>
      <w:proofErr w:type="spellStart"/>
      <w:proofErr w:type="gramStart"/>
      <w:r>
        <w:rPr>
          <w:rFonts w:ascii="Times New Roman" w:hAnsi="Times New Roman" w:cs="Times New Roman"/>
        </w:rPr>
        <w:t>srpnja</w:t>
      </w:r>
      <w:proofErr w:type="spellEnd"/>
      <w:proofErr w:type="gramEnd"/>
      <w:r>
        <w:rPr>
          <w:rFonts w:ascii="Times New Roman" w:hAnsi="Times New Roman" w:cs="Times New Roman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objavljujemo</w:t>
      </w:r>
      <w:proofErr w:type="spellEnd"/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center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POSLOVA, PODATKE O PLAĆI RADNOG MJESTA, SADRŽAJ I NAČIN TESTIRANJA TE PRAVNE IZVORE ZA PRIPREMU KANDIDATA ZA TESTIRANJE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OPIS POSLOVA RADNOG MJESTA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– III. </w:t>
      </w:r>
      <w:proofErr w:type="spellStart"/>
      <w:proofErr w:type="gramStart"/>
      <w:r>
        <w:rPr>
          <w:rFonts w:ascii="Times New Roman" w:hAnsi="Times New Roman" w:cs="Times New Roman"/>
        </w:rPr>
        <w:t>vrste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uredske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električnih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widowControl w:val="0"/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obavlja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uredske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održava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nadzire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fotokopirnih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štampača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pisaćih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strojeva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kalkulatora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faxova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električnih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</w:p>
    <w:p w:rsidR="009F50E6" w:rsidRDefault="009F50E6" w:rsidP="009F50E6">
      <w:pPr>
        <w:widowControl w:val="0"/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sudjeluje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tretmanskih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ocjeni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uspješnosti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izvršavanja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kazne</w:t>
      </w:r>
      <w:proofErr w:type="spellEnd"/>
      <w:r>
        <w:rPr>
          <w:rFonts w:ascii="Times New Roman" w:hAnsi="Times New Roman" w:cs="Times New Roman"/>
        </w:rPr>
        <w:t>,</w:t>
      </w:r>
    </w:p>
    <w:p w:rsidR="009F50E6" w:rsidRDefault="009F50E6" w:rsidP="009F50E6">
      <w:pPr>
        <w:widowControl w:val="0"/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obavlja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izobrazbu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nadzire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</w:p>
    <w:p w:rsidR="009F50E6" w:rsidRDefault="009F50E6" w:rsidP="009F50E6">
      <w:pPr>
        <w:widowControl w:val="0"/>
        <w:numPr>
          <w:ilvl w:val="0"/>
          <w:numId w:val="3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obavlja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nadređenih</w:t>
      </w:r>
      <w:proofErr w:type="spellEnd"/>
    </w:p>
    <w:p w:rsidR="009F50E6" w:rsidRDefault="009F50E6" w:rsidP="009F50E6">
      <w:pPr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PODACI O PLAĆI RADNIH MJESTA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temelju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11.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plaćama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službama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155/23) </w:t>
      </w:r>
      <w:proofErr w:type="spellStart"/>
      <w:r>
        <w:rPr>
          <w:rFonts w:ascii="Times New Roman" w:hAnsi="Times New Roman" w:cs="Times New Roman"/>
        </w:rPr>
        <w:t>plaća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se od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primitaka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općim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propisom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12. </w:t>
      </w:r>
      <w:proofErr w:type="spellStart"/>
      <w:proofErr w:type="gramStart"/>
      <w:r>
        <w:rPr>
          <w:rFonts w:ascii="Times New Roman" w:hAnsi="Times New Roman" w:cs="Times New Roman"/>
        </w:rPr>
        <w:t>stavku</w:t>
      </w:r>
      <w:proofErr w:type="spellEnd"/>
      <w:proofErr w:type="gramEnd"/>
      <w:r>
        <w:rPr>
          <w:rFonts w:ascii="Times New Roman" w:hAnsi="Times New Roman" w:cs="Times New Roman"/>
        </w:rPr>
        <w:t xml:space="preserve"> 2., </w:t>
      </w:r>
      <w:proofErr w:type="spellStart"/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umnožak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koeficijenta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službenik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raspoređen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sklopio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18. </w:t>
      </w:r>
      <w:proofErr w:type="spellStart"/>
      <w:proofErr w:type="gramStart"/>
      <w:r>
        <w:rPr>
          <w:rFonts w:ascii="Times New Roman" w:hAnsi="Times New Roman" w:cs="Times New Roman"/>
        </w:rPr>
        <w:t>propisano</w:t>
      </w:r>
      <w:proofErr w:type="spellEnd"/>
      <w:proofErr w:type="gramEnd"/>
      <w:r>
        <w:rPr>
          <w:rFonts w:ascii="Times New Roman" w:hAnsi="Times New Roman" w:cs="Times New Roman"/>
        </w:rPr>
        <w:t xml:space="preserve"> je da </w:t>
      </w:r>
      <w:proofErr w:type="spellStart"/>
      <w:r>
        <w:rPr>
          <w:rFonts w:ascii="Times New Roman" w:hAnsi="Times New Roman" w:cs="Times New Roman"/>
        </w:rPr>
        <w:t>dodatak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iznosi</w:t>
      </w:r>
      <w:proofErr w:type="spellEnd"/>
      <w:r>
        <w:rPr>
          <w:rFonts w:ascii="Times New Roman" w:hAnsi="Times New Roman" w:cs="Times New Roman"/>
        </w:rPr>
        <w:t xml:space="preserve"> 0,5%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navršenu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staža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Osnovica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obračun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državne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namještenike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01. </w:t>
      </w:r>
      <w:proofErr w:type="spellStart"/>
      <w:proofErr w:type="gramStart"/>
      <w:r>
        <w:rPr>
          <w:rFonts w:ascii="Times New Roman" w:hAnsi="Times New Roman" w:cs="Times New Roman"/>
        </w:rPr>
        <w:t>listopada</w:t>
      </w:r>
      <w:proofErr w:type="spellEnd"/>
      <w:proofErr w:type="gramEnd"/>
      <w:r>
        <w:rPr>
          <w:rFonts w:ascii="Times New Roman" w:hAnsi="Times New Roman" w:cs="Times New Roman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iznosi</w:t>
      </w:r>
      <w:proofErr w:type="spellEnd"/>
      <w:r>
        <w:rPr>
          <w:rFonts w:ascii="Times New Roman" w:hAnsi="Times New Roman" w:cs="Times New Roman"/>
        </w:rPr>
        <w:t xml:space="preserve"> 947,18 </w:t>
      </w:r>
      <w:proofErr w:type="spellStart"/>
      <w:r>
        <w:rPr>
          <w:rFonts w:ascii="Times New Roman" w:hAnsi="Times New Roman" w:cs="Times New Roman"/>
        </w:rPr>
        <w:t>eura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bruto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Koeficijent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složenosti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– III. </w:t>
      </w:r>
      <w:proofErr w:type="spellStart"/>
      <w:proofErr w:type="gramStart"/>
      <w:r>
        <w:rPr>
          <w:rFonts w:ascii="Times New Roman" w:hAnsi="Times New Roman" w:cs="Times New Roman"/>
        </w:rPr>
        <w:t>vrste</w:t>
      </w:r>
      <w:proofErr w:type="spellEnd"/>
      <w:proofErr w:type="gramEnd"/>
      <w:r>
        <w:rPr>
          <w:rFonts w:ascii="Times New Roman" w:hAnsi="Times New Roman" w:cs="Times New Roman"/>
        </w:rPr>
        <w:t xml:space="preserve"> je 1,48.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SADRŽAJ I NAČIN TESTIRANJA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dosadašnjem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Komisije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upućuju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ispunjavaju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čije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potpune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– III. </w:t>
      </w:r>
      <w:proofErr w:type="spellStart"/>
      <w:proofErr w:type="gramStart"/>
      <w:r>
        <w:rPr>
          <w:rFonts w:ascii="Times New Roman" w:hAnsi="Times New Roman" w:cs="Times New Roman"/>
        </w:rPr>
        <w:t>vrste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sastoji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obavljanje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bodovima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do 10. </w:t>
      </w:r>
      <w:proofErr w:type="spellStart"/>
      <w:r>
        <w:rPr>
          <w:rFonts w:ascii="Times New Roman" w:hAnsi="Times New Roman" w:cs="Times New Roman"/>
        </w:rPr>
        <w:t>Bodovi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utvrditi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decimalnim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najviše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decimale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zadovolji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provjeri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razgovor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pozvat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će</w:t>
      </w:r>
      <w:proofErr w:type="spellEnd"/>
      <w:proofErr w:type="gramEnd"/>
      <w:r>
        <w:rPr>
          <w:rFonts w:ascii="Times New Roman" w:hAnsi="Times New Roman" w:cs="Times New Roman"/>
        </w:rPr>
        <w:t xml:space="preserve"> se 10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najviše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manje</w:t>
      </w:r>
      <w:proofErr w:type="spellEnd"/>
      <w:r>
        <w:rPr>
          <w:rFonts w:ascii="Times New Roman" w:hAnsi="Times New Roman" w:cs="Times New Roman"/>
        </w:rPr>
        <w:t xml:space="preserve"> od 10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pozvati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spacing w:line="240" w:lineRule="atLeast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razgovoru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kandidatima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sposobnosti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interese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profesionalne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ciljeve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rad u </w:t>
      </w:r>
      <w:proofErr w:type="spellStart"/>
      <w:r>
        <w:rPr>
          <w:rFonts w:ascii="Times New Roman" w:hAnsi="Times New Roman" w:cs="Times New Roman"/>
        </w:rPr>
        <w:t>državnoj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njihovu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dosadašnjem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Rezultati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vrednuju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bodovima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0 do 10. </w:t>
      </w:r>
      <w:proofErr w:type="spellStart"/>
      <w:r>
        <w:rPr>
          <w:rFonts w:ascii="Times New Roman" w:hAnsi="Times New Roman" w:cs="Times New Roman"/>
        </w:rPr>
        <w:t>Smatra</w:t>
      </w:r>
      <w:proofErr w:type="spellEnd"/>
      <w:r>
        <w:rPr>
          <w:rFonts w:ascii="Times New Roman" w:hAnsi="Times New Roman" w:cs="Times New Roman"/>
        </w:rPr>
        <w:t xml:space="preserve"> se da je </w:t>
      </w:r>
      <w:proofErr w:type="spellStart"/>
      <w:r>
        <w:rPr>
          <w:rFonts w:ascii="Times New Roman" w:hAnsi="Times New Roman" w:cs="Times New Roman"/>
        </w:rPr>
        <w:t>kandidat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zadovoljio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najmanje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utvrđuje</w:t>
      </w:r>
      <w:proofErr w:type="spellEnd"/>
      <w:r>
        <w:rPr>
          <w:rFonts w:ascii="Times New Roman" w:hAnsi="Times New Roman" w:cs="Times New Roman"/>
        </w:rPr>
        <w:t xml:space="preserve"> rang-</w:t>
      </w:r>
      <w:proofErr w:type="spellStart"/>
      <w:r>
        <w:rPr>
          <w:rFonts w:ascii="Times New Roman" w:hAnsi="Times New Roman" w:cs="Times New Roman"/>
        </w:rPr>
        <w:t>listu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ukupnom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bodova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ostvarenih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intervjuu</w:t>
      </w:r>
      <w:proofErr w:type="spellEnd"/>
      <w:r>
        <w:rPr>
          <w:rFonts w:ascii="Times New Roman" w:hAnsi="Times New Roman" w:cs="Times New Roman"/>
        </w:rPr>
        <w:t>.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PRAVNI IZVORI ZA PRIPREMU KANDIDATA ZA TESTIRANJE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kaznenim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odgojnim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zavodima</w:t>
      </w:r>
      <w:proofErr w:type="spellEnd"/>
      <w:r>
        <w:rPr>
          <w:rFonts w:ascii="Times New Roman" w:hAnsi="Times New Roman" w:cs="Times New Roman"/>
        </w:rPr>
        <w:t xml:space="preserve"> – III. </w:t>
      </w:r>
      <w:proofErr w:type="spellStart"/>
      <w:proofErr w:type="gramStart"/>
      <w:r>
        <w:rPr>
          <w:rFonts w:ascii="Times New Roman" w:hAnsi="Times New Roman" w:cs="Times New Roman"/>
        </w:rPr>
        <w:t>vrste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strukovni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uredske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električnih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instalacija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opreme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izvršavanju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proofErr w:type="gramEnd"/>
      <w:r>
        <w:rPr>
          <w:rFonts w:ascii="Times New Roman" w:hAnsi="Times New Roman" w:cs="Times New Roman"/>
        </w:rPr>
        <w:t xml:space="preserve">: 14/21, 155/23), </w:t>
      </w:r>
      <w:proofErr w:type="spellStart"/>
      <w:r>
        <w:rPr>
          <w:rFonts w:ascii="Times New Roman" w:hAnsi="Times New Roman" w:cs="Times New Roman"/>
        </w:rPr>
        <w:t>glave</w:t>
      </w:r>
      <w:proofErr w:type="spellEnd"/>
      <w:r>
        <w:rPr>
          <w:rFonts w:ascii="Times New Roman" w:hAnsi="Times New Roman" w:cs="Times New Roman"/>
        </w:rPr>
        <w:t xml:space="preserve"> od II.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IV.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glava</w:t>
      </w:r>
      <w:proofErr w:type="spellEnd"/>
      <w:r>
        <w:rPr>
          <w:rFonts w:ascii="Times New Roman" w:hAnsi="Times New Roman" w:cs="Times New Roman"/>
        </w:rPr>
        <w:t xml:space="preserve"> XII., </w:t>
      </w: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raspolaganju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novcem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zatvorenika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67/22). </w:t>
      </w:r>
    </w:p>
    <w:p w:rsidR="009F50E6" w:rsidRDefault="009F50E6" w:rsidP="009F50E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F50E6" w:rsidRDefault="009F50E6" w:rsidP="009F50E6">
      <w:pPr>
        <w:pStyle w:val="Bezproreda"/>
        <w:ind w:left="6215"/>
        <w:jc w:val="center"/>
        <w:rPr>
          <w:rFonts w:ascii="Times New Roman" w:hAnsi="Times New Roman" w:cs="Times New Roman"/>
        </w:rPr>
      </w:pPr>
    </w:p>
    <w:p w:rsidR="009F50E6" w:rsidRDefault="009F50E6" w:rsidP="009F50E6">
      <w:pPr>
        <w:pStyle w:val="Bezproreda"/>
        <w:ind w:left="621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Kaznionica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Požegi</w:t>
      </w:r>
      <w:proofErr w:type="spellEnd"/>
    </w:p>
    <w:p w:rsidR="0075295E" w:rsidRDefault="0075295E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75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B"/>
    <w:rsid w:val="000053BA"/>
    <w:rsid w:val="00006169"/>
    <w:rsid w:val="000144D6"/>
    <w:rsid w:val="00017EA4"/>
    <w:rsid w:val="00042609"/>
    <w:rsid w:val="00082715"/>
    <w:rsid w:val="000979AD"/>
    <w:rsid w:val="000B726E"/>
    <w:rsid w:val="000D2E93"/>
    <w:rsid w:val="000D333C"/>
    <w:rsid w:val="000E0ABA"/>
    <w:rsid w:val="000F3062"/>
    <w:rsid w:val="00110D18"/>
    <w:rsid w:val="00113AE3"/>
    <w:rsid w:val="001258DF"/>
    <w:rsid w:val="00190FAF"/>
    <w:rsid w:val="00191997"/>
    <w:rsid w:val="001920B0"/>
    <w:rsid w:val="001A17D0"/>
    <w:rsid w:val="001B1F19"/>
    <w:rsid w:val="001B76AB"/>
    <w:rsid w:val="001C0A90"/>
    <w:rsid w:val="001E20D2"/>
    <w:rsid w:val="001F7F8D"/>
    <w:rsid w:val="00217D90"/>
    <w:rsid w:val="002400CD"/>
    <w:rsid w:val="00253807"/>
    <w:rsid w:val="002A6695"/>
    <w:rsid w:val="002B7C55"/>
    <w:rsid w:val="002C215C"/>
    <w:rsid w:val="002D4C14"/>
    <w:rsid w:val="0030332F"/>
    <w:rsid w:val="003044D4"/>
    <w:rsid w:val="0035230B"/>
    <w:rsid w:val="003573B9"/>
    <w:rsid w:val="00361297"/>
    <w:rsid w:val="003676D5"/>
    <w:rsid w:val="00377843"/>
    <w:rsid w:val="00392939"/>
    <w:rsid w:val="003B03F5"/>
    <w:rsid w:val="003D0215"/>
    <w:rsid w:val="003D058C"/>
    <w:rsid w:val="003D622B"/>
    <w:rsid w:val="00425264"/>
    <w:rsid w:val="00451B44"/>
    <w:rsid w:val="00483845"/>
    <w:rsid w:val="00485378"/>
    <w:rsid w:val="004934F0"/>
    <w:rsid w:val="004A16D7"/>
    <w:rsid w:val="004B2F4D"/>
    <w:rsid w:val="00511DC2"/>
    <w:rsid w:val="00524970"/>
    <w:rsid w:val="005349B4"/>
    <w:rsid w:val="005376EC"/>
    <w:rsid w:val="00540E00"/>
    <w:rsid w:val="00554665"/>
    <w:rsid w:val="00557E0A"/>
    <w:rsid w:val="00564E17"/>
    <w:rsid w:val="005658C5"/>
    <w:rsid w:val="005808C3"/>
    <w:rsid w:val="005877F0"/>
    <w:rsid w:val="005C0E15"/>
    <w:rsid w:val="005C70E9"/>
    <w:rsid w:val="005E1E1C"/>
    <w:rsid w:val="005E25F4"/>
    <w:rsid w:val="00643D54"/>
    <w:rsid w:val="006625F0"/>
    <w:rsid w:val="00666D2D"/>
    <w:rsid w:val="00667B80"/>
    <w:rsid w:val="00694F54"/>
    <w:rsid w:val="006E227F"/>
    <w:rsid w:val="007139F1"/>
    <w:rsid w:val="00722C77"/>
    <w:rsid w:val="00732B99"/>
    <w:rsid w:val="0075295E"/>
    <w:rsid w:val="00753A0C"/>
    <w:rsid w:val="00774E9F"/>
    <w:rsid w:val="00775ABF"/>
    <w:rsid w:val="0078736D"/>
    <w:rsid w:val="00794CDF"/>
    <w:rsid w:val="007C35A5"/>
    <w:rsid w:val="007C7ECA"/>
    <w:rsid w:val="007D64DC"/>
    <w:rsid w:val="007D7FB6"/>
    <w:rsid w:val="007F7C7D"/>
    <w:rsid w:val="008148D6"/>
    <w:rsid w:val="00836EED"/>
    <w:rsid w:val="0085326D"/>
    <w:rsid w:val="008900D1"/>
    <w:rsid w:val="008A5431"/>
    <w:rsid w:val="008B2638"/>
    <w:rsid w:val="008B6441"/>
    <w:rsid w:val="008F355F"/>
    <w:rsid w:val="009109DB"/>
    <w:rsid w:val="00915ED3"/>
    <w:rsid w:val="0093488E"/>
    <w:rsid w:val="00942526"/>
    <w:rsid w:val="00943AD2"/>
    <w:rsid w:val="00950093"/>
    <w:rsid w:val="00980C44"/>
    <w:rsid w:val="00983E3E"/>
    <w:rsid w:val="009A3F4A"/>
    <w:rsid w:val="009C1915"/>
    <w:rsid w:val="009D1BB2"/>
    <w:rsid w:val="009E219B"/>
    <w:rsid w:val="009F481A"/>
    <w:rsid w:val="009F50E6"/>
    <w:rsid w:val="009F5E06"/>
    <w:rsid w:val="00A20907"/>
    <w:rsid w:val="00A50A5B"/>
    <w:rsid w:val="00A5646C"/>
    <w:rsid w:val="00A63A21"/>
    <w:rsid w:val="00A7356D"/>
    <w:rsid w:val="00A778B4"/>
    <w:rsid w:val="00A827FF"/>
    <w:rsid w:val="00AA5462"/>
    <w:rsid w:val="00AE147F"/>
    <w:rsid w:val="00B06DD6"/>
    <w:rsid w:val="00B2045F"/>
    <w:rsid w:val="00B5730A"/>
    <w:rsid w:val="00B76B8C"/>
    <w:rsid w:val="00B90F2A"/>
    <w:rsid w:val="00B92696"/>
    <w:rsid w:val="00BB5426"/>
    <w:rsid w:val="00BB610C"/>
    <w:rsid w:val="00BD73A4"/>
    <w:rsid w:val="00BE44D9"/>
    <w:rsid w:val="00BF2FC2"/>
    <w:rsid w:val="00BF64AA"/>
    <w:rsid w:val="00C04C79"/>
    <w:rsid w:val="00C04FA8"/>
    <w:rsid w:val="00C16898"/>
    <w:rsid w:val="00C30520"/>
    <w:rsid w:val="00C35009"/>
    <w:rsid w:val="00C43C1B"/>
    <w:rsid w:val="00C52230"/>
    <w:rsid w:val="00C56C5E"/>
    <w:rsid w:val="00C718D9"/>
    <w:rsid w:val="00C831B3"/>
    <w:rsid w:val="00CA2DC0"/>
    <w:rsid w:val="00CA6CF3"/>
    <w:rsid w:val="00CB0399"/>
    <w:rsid w:val="00CC35E2"/>
    <w:rsid w:val="00CC3C98"/>
    <w:rsid w:val="00CC4391"/>
    <w:rsid w:val="00CD7BDB"/>
    <w:rsid w:val="00CE315F"/>
    <w:rsid w:val="00CE6DC1"/>
    <w:rsid w:val="00CF3815"/>
    <w:rsid w:val="00CF64F8"/>
    <w:rsid w:val="00D04CB2"/>
    <w:rsid w:val="00D12E45"/>
    <w:rsid w:val="00D21626"/>
    <w:rsid w:val="00D249B5"/>
    <w:rsid w:val="00D446A0"/>
    <w:rsid w:val="00D50E23"/>
    <w:rsid w:val="00D51A35"/>
    <w:rsid w:val="00D553C8"/>
    <w:rsid w:val="00D66428"/>
    <w:rsid w:val="00D6765A"/>
    <w:rsid w:val="00D7789E"/>
    <w:rsid w:val="00D816F3"/>
    <w:rsid w:val="00DB4B6F"/>
    <w:rsid w:val="00DC5802"/>
    <w:rsid w:val="00DC7572"/>
    <w:rsid w:val="00DE4A23"/>
    <w:rsid w:val="00DE4E3B"/>
    <w:rsid w:val="00DE56C2"/>
    <w:rsid w:val="00DE6133"/>
    <w:rsid w:val="00DF2195"/>
    <w:rsid w:val="00E14802"/>
    <w:rsid w:val="00E16993"/>
    <w:rsid w:val="00E2092C"/>
    <w:rsid w:val="00E24372"/>
    <w:rsid w:val="00E317F1"/>
    <w:rsid w:val="00E70E17"/>
    <w:rsid w:val="00E93A26"/>
    <w:rsid w:val="00EB10D6"/>
    <w:rsid w:val="00EC798C"/>
    <w:rsid w:val="00ED10B3"/>
    <w:rsid w:val="00F20B6A"/>
    <w:rsid w:val="00F231B5"/>
    <w:rsid w:val="00F2460D"/>
    <w:rsid w:val="00F30DD0"/>
    <w:rsid w:val="00F326FE"/>
    <w:rsid w:val="00F539F8"/>
    <w:rsid w:val="00F831B2"/>
    <w:rsid w:val="00F84CA4"/>
    <w:rsid w:val="00FA16EB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BD93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character" w:customStyle="1" w:styleId="BezproredaChar">
    <w:name w:val="Bez proreda Char"/>
    <w:link w:val="Bezproreda"/>
    <w:uiPriority w:val="1"/>
    <w:locked/>
    <w:rsid w:val="0075295E"/>
    <w:rPr>
      <w:lang w:val="en-GB"/>
    </w:rPr>
  </w:style>
  <w:style w:type="paragraph" w:styleId="Odlomakpopisa">
    <w:name w:val="List Paragraph"/>
    <w:basedOn w:val="Normal"/>
    <w:uiPriority w:val="34"/>
    <w:qFormat/>
    <w:rsid w:val="0075295E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234A-C3B9-4F0C-BD98-27139617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Snježana Mihalj</cp:lastModifiedBy>
  <cp:revision>116</cp:revision>
  <cp:lastPrinted>2024-07-03T09:27:00Z</cp:lastPrinted>
  <dcterms:created xsi:type="dcterms:W3CDTF">2024-06-05T11:39:00Z</dcterms:created>
  <dcterms:modified xsi:type="dcterms:W3CDTF">2024-07-10T07:10:00Z</dcterms:modified>
</cp:coreProperties>
</file>